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657EAB">
      <w:pPr>
        <w:pStyle w:val="DocketNumber"/>
      </w:pPr>
      <w:r w:rsidRPr="00F271E9">
        <w:t xml:space="preserve">Docket </w:t>
      </w:r>
      <w:r w:rsidRPr="009106F4">
        <w:t>No</w:t>
      </w:r>
      <w:r w:rsidRPr="00F271E9">
        <w:t xml:space="preserve">. </w:t>
      </w:r>
      <w:r w:rsidR="00D867C9">
        <w:t>4793</w:t>
      </w:r>
      <w:r w:rsidR="009B6D94">
        <w:t>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00"/>
        <w:gridCol w:w="353"/>
        <w:gridCol w:w="4493"/>
      </w:tblGrid>
      <w:tr w:rsidR="000D496A" w:rsidTr="00AE0497">
        <w:trPr>
          <w:jc w:val="center"/>
        </w:trPr>
        <w:tc>
          <w:tcPr>
            <w:tcW w:w="4500" w:type="dxa"/>
          </w:tcPr>
          <w:p w:rsidR="008252B2" w:rsidRPr="000C24B7" w:rsidRDefault="00946D64" w:rsidP="00946D64">
            <w:pPr>
              <w:pStyle w:val="OrderStyle"/>
            </w:pPr>
            <w:r w:rsidRPr="00946D64">
              <w:t>PETITION OF TERRA INVESTMENTS, LP TO AMEND AQUA TEXAS, INC.</w:t>
            </w:r>
            <w:r>
              <w:t>’</w:t>
            </w:r>
            <w:r w:rsidRPr="00946D64">
              <w:t>S SEWER CERTIFICATE OF CONVENIENCE AND NECESSITY IN MONTGOMERY COUNTY BY EXPEDITED RELEASE</w:t>
            </w:r>
          </w:p>
        </w:tc>
        <w:tc>
          <w:tcPr>
            <w:tcW w:w="353" w:type="dxa"/>
          </w:tcPr>
          <w:p w:rsidR="000D496A" w:rsidRPr="000C24B7" w:rsidRDefault="000D496A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B94190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992BD6" w:rsidRPr="00724A95" w:rsidRDefault="00992BD6" w:rsidP="00AE0497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0D496A" w:rsidRPr="000C24B7" w:rsidRDefault="000D496A" w:rsidP="00AE049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AE049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AE0497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DE0DB2" w:rsidRDefault="00F80DD3" w:rsidP="00F80DD3">
      <w:pPr>
        <w:pStyle w:val="BodyText"/>
        <w:spacing w:before="480" w:after="360" w:line="240" w:lineRule="auto"/>
        <w:ind w:firstLine="0"/>
        <w:jc w:val="center"/>
        <w:rPr>
          <w:b/>
        </w:rPr>
      </w:pPr>
      <w:r>
        <w:rPr>
          <w:b/>
        </w:rPr>
        <w:t>NOTICE OF APPROVAL</w:t>
      </w:r>
    </w:p>
    <w:p w:rsidR="00E76A4E" w:rsidRPr="00AF0A1F" w:rsidRDefault="00E76A4E" w:rsidP="00E76A4E">
      <w:pPr>
        <w:pStyle w:val="BodyText"/>
      </w:pPr>
      <w:r w:rsidRPr="00AF0A1F">
        <w:t xml:space="preserve">This Notice </w:t>
      </w:r>
      <w:r>
        <w:t>addresses</w:t>
      </w:r>
      <w:r w:rsidRPr="00AF0A1F">
        <w:t xml:space="preserve"> the petition</w:t>
      </w:r>
      <w:r>
        <w:t xml:space="preserve"> </w:t>
      </w:r>
      <w:r w:rsidRPr="00AF0A1F">
        <w:t xml:space="preserve">of </w:t>
      </w:r>
      <w:r>
        <w:t xml:space="preserve">Terra Investments, LP (Terra) for </w:t>
      </w:r>
      <w:r w:rsidR="00E93674">
        <w:t xml:space="preserve">the </w:t>
      </w:r>
      <w:r w:rsidRPr="00165E44">
        <w:t>expedited release</w:t>
      </w:r>
      <w:r>
        <w:t xml:space="preserve"> of approximately </w:t>
      </w:r>
      <w:r w:rsidR="00B53490">
        <w:t>20.38</w:t>
      </w:r>
      <w:r>
        <w:t xml:space="preserve"> acres of land within Aqua Texas</w:t>
      </w:r>
      <w:r w:rsidR="004370D2">
        <w:t>,</w:t>
      </w:r>
      <w:r>
        <w:t xml:space="preserve"> Inc.’s </w:t>
      </w:r>
      <w:r w:rsidR="00B53490">
        <w:t>sewer</w:t>
      </w:r>
      <w:r>
        <w:t xml:space="preserve"> </w:t>
      </w:r>
      <w:r w:rsidRPr="00165E44">
        <w:t xml:space="preserve">certificate of convenience </w:t>
      </w:r>
      <w:r>
        <w:t>and necessity (CCN) No. 21065 in Montgomery County.  Commission Staff recommended approval of the petition.  T</w:t>
      </w:r>
      <w:r w:rsidRPr="00AF0A1F">
        <w:t>he petition</w:t>
      </w:r>
      <w:r>
        <w:t xml:space="preserve"> is</w:t>
      </w:r>
      <w:r w:rsidRPr="00AF0A1F">
        <w:t xml:space="preserve"> </w:t>
      </w:r>
      <w:r>
        <w:t>approved</w:t>
      </w:r>
      <w:r w:rsidRPr="00AF0A1F">
        <w:t>.</w:t>
      </w:r>
    </w:p>
    <w:p w:rsidR="00E76A4E" w:rsidRPr="00AF0A1F" w:rsidRDefault="00E76A4E" w:rsidP="00E76A4E">
      <w:pPr>
        <w:pStyle w:val="BodyText"/>
      </w:pPr>
      <w:r w:rsidRPr="00AF0A1F">
        <w:t>The Commission adopts the following findings of fact and conclusions of law:</w:t>
      </w:r>
    </w:p>
    <w:p w:rsidR="00E76A4E" w:rsidRPr="00AF0A1F" w:rsidRDefault="00E76A4E" w:rsidP="00E76A4E">
      <w:pPr>
        <w:pStyle w:val="Heading1"/>
        <w:numPr>
          <w:ilvl w:val="0"/>
          <w:numId w:val="0"/>
        </w:numPr>
        <w:tabs>
          <w:tab w:val="left" w:pos="360"/>
        </w:tabs>
        <w:spacing w:before="360" w:after="240" w:line="360" w:lineRule="auto"/>
        <w:rPr>
          <w:i/>
          <w:sz w:val="24"/>
        </w:rPr>
      </w:pPr>
      <w:r w:rsidRPr="00AF0A1F">
        <w:rPr>
          <w:caps w:val="0"/>
          <w:sz w:val="24"/>
        </w:rPr>
        <w:t>I.</w:t>
      </w:r>
      <w:r w:rsidRPr="00AF0A1F">
        <w:rPr>
          <w:caps w:val="0"/>
          <w:sz w:val="24"/>
        </w:rPr>
        <w:tab/>
        <w:t xml:space="preserve">Findings </w:t>
      </w:r>
      <w:r>
        <w:rPr>
          <w:caps w:val="0"/>
          <w:sz w:val="24"/>
        </w:rPr>
        <w:t>o</w:t>
      </w:r>
      <w:r w:rsidRPr="00AF0A1F">
        <w:rPr>
          <w:caps w:val="0"/>
          <w:sz w:val="24"/>
        </w:rPr>
        <w:t>f Fact</w:t>
      </w:r>
    </w:p>
    <w:p w:rsidR="00E76A4E" w:rsidRPr="00384C1A" w:rsidRDefault="00E76A4E" w:rsidP="00E76A4E">
      <w:pPr>
        <w:pStyle w:val="Heading6"/>
        <w:numPr>
          <w:ilvl w:val="0"/>
          <w:numId w:val="0"/>
        </w:numPr>
        <w:spacing w:before="120" w:after="0" w:line="360" w:lineRule="auto"/>
        <w:rPr>
          <w:i/>
          <w:sz w:val="24"/>
          <w:szCs w:val="24"/>
          <w:u w:val="single"/>
        </w:rPr>
      </w:pPr>
      <w:r w:rsidRPr="00384C1A">
        <w:rPr>
          <w:i/>
          <w:sz w:val="24"/>
          <w:szCs w:val="24"/>
          <w:u w:val="single"/>
        </w:rPr>
        <w:t>Procedural History, Description and Background</w:t>
      </w:r>
    </w:p>
    <w:p w:rsidR="00E76A4E" w:rsidRPr="00AF0A1F" w:rsidRDefault="00E76A4E" w:rsidP="00E76A4E">
      <w:pPr>
        <w:pStyle w:val="FOFNumbered"/>
      </w:pPr>
      <w:r w:rsidRPr="00AF0A1F">
        <w:t xml:space="preserve">On </w:t>
      </w:r>
      <w:r>
        <w:t xml:space="preserve">January 10, 2018, Terra </w:t>
      </w:r>
      <w:r w:rsidRPr="00AF0A1F">
        <w:t xml:space="preserve">filed a petition </w:t>
      </w:r>
      <w:r>
        <w:t xml:space="preserve">for </w:t>
      </w:r>
      <w:r w:rsidR="00E93674">
        <w:t xml:space="preserve">the </w:t>
      </w:r>
      <w:r w:rsidRPr="00165E44">
        <w:t>expedited release</w:t>
      </w:r>
      <w:r>
        <w:t xml:space="preserve"> of </w:t>
      </w:r>
      <w:r w:rsidR="005D0769">
        <w:t>portion of a 3</w:t>
      </w:r>
      <w:r w:rsidR="00BE0195">
        <w:t>84.2</w:t>
      </w:r>
      <w:r w:rsidR="005D0769">
        <w:t>-acre tract of land it owns in Montgomery County from</w:t>
      </w:r>
      <w:r w:rsidR="005D0769" w:rsidRPr="005D0769">
        <w:t xml:space="preserve"> </w:t>
      </w:r>
      <w:r w:rsidR="005D0769">
        <w:t xml:space="preserve">Aqua Texas’ sewer CCN No. 21065.  Terra requests the removal of </w:t>
      </w:r>
      <w:r>
        <w:t xml:space="preserve">approximately </w:t>
      </w:r>
      <w:r w:rsidR="00B53490">
        <w:t>20.38</w:t>
      </w:r>
      <w:r>
        <w:t xml:space="preserve"> acres </w:t>
      </w:r>
      <w:r w:rsidR="005D0769">
        <w:t xml:space="preserve">located within </w:t>
      </w:r>
      <w:r>
        <w:t xml:space="preserve">Aqua Texas’ </w:t>
      </w:r>
      <w:r w:rsidR="00B53490">
        <w:t>sewer</w:t>
      </w:r>
      <w:r>
        <w:t xml:space="preserve"> CCN No. 21065.  </w:t>
      </w:r>
    </w:p>
    <w:p w:rsidR="00E76A4E" w:rsidRDefault="00E76A4E" w:rsidP="00E76A4E">
      <w:pPr>
        <w:pStyle w:val="FOFNumbered"/>
      </w:pPr>
      <w:r w:rsidRPr="00AF0A1F">
        <w:t xml:space="preserve">On </w:t>
      </w:r>
      <w:r>
        <w:t>January 19, 2018</w:t>
      </w:r>
      <w:r w:rsidRPr="00AF0A1F">
        <w:t xml:space="preserve">, Order No. 1 was issued </w:t>
      </w:r>
      <w:r>
        <w:t xml:space="preserve">requiring </w:t>
      </w:r>
      <w:r w:rsidRPr="00AF0A1F">
        <w:t xml:space="preserve">comments on </w:t>
      </w:r>
      <w:r>
        <w:t xml:space="preserve">the </w:t>
      </w:r>
      <w:r w:rsidRPr="00AF0A1F">
        <w:t xml:space="preserve">administrative completeness of the </w:t>
      </w:r>
      <w:r>
        <w:t xml:space="preserve">petition and </w:t>
      </w:r>
      <w:r w:rsidRPr="00AF0A1F">
        <w:t>notice</w:t>
      </w:r>
      <w:r>
        <w:t xml:space="preserve">, and establishing procedural schedule. </w:t>
      </w:r>
    </w:p>
    <w:p w:rsidR="00E76A4E" w:rsidRPr="0069499D" w:rsidRDefault="00E76A4E" w:rsidP="00E76A4E">
      <w:pPr>
        <w:pStyle w:val="FOFNumbered"/>
        <w:rPr>
          <w:szCs w:val="24"/>
        </w:rPr>
      </w:pPr>
      <w:r w:rsidRPr="00620826">
        <w:rPr>
          <w:color w:val="000000"/>
          <w:spacing w:val="3"/>
          <w:szCs w:val="24"/>
        </w:rPr>
        <w:t xml:space="preserve">On </w:t>
      </w:r>
      <w:r>
        <w:rPr>
          <w:color w:val="000000"/>
          <w:spacing w:val="3"/>
          <w:szCs w:val="24"/>
        </w:rPr>
        <w:t>February 9, 2018</w:t>
      </w:r>
      <w:r w:rsidRPr="00620826">
        <w:rPr>
          <w:color w:val="000000"/>
          <w:spacing w:val="3"/>
          <w:szCs w:val="24"/>
        </w:rPr>
        <w:t xml:space="preserve">, Commission </w:t>
      </w:r>
      <w:r>
        <w:rPr>
          <w:color w:val="000000"/>
          <w:spacing w:val="3"/>
          <w:szCs w:val="24"/>
        </w:rPr>
        <w:t>S</w:t>
      </w:r>
      <w:r w:rsidRPr="00620826">
        <w:rPr>
          <w:color w:val="000000"/>
          <w:spacing w:val="3"/>
          <w:szCs w:val="24"/>
        </w:rPr>
        <w:t xml:space="preserve">taff </w:t>
      </w:r>
      <w:r>
        <w:rPr>
          <w:color w:val="000000"/>
          <w:spacing w:val="3"/>
          <w:szCs w:val="24"/>
        </w:rPr>
        <w:t>recommended that the petition and notice be deemed administratively complete.</w:t>
      </w:r>
    </w:p>
    <w:p w:rsidR="00E76A4E" w:rsidRPr="009B5055" w:rsidRDefault="00E76A4E" w:rsidP="00E76A4E">
      <w:pPr>
        <w:pStyle w:val="FOFNumbered"/>
        <w:rPr>
          <w:szCs w:val="24"/>
        </w:rPr>
      </w:pPr>
      <w:r>
        <w:rPr>
          <w:szCs w:val="24"/>
        </w:rPr>
        <w:t xml:space="preserve">On February 16, 2018, Order No. 2 was issued finding the petition administratively complete, notice sufficient, and establishing a procedural schedule. </w:t>
      </w:r>
    </w:p>
    <w:p w:rsidR="00E76A4E" w:rsidRPr="00763D1C" w:rsidRDefault="00E76A4E" w:rsidP="00E76A4E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March 2, 2018, Commission Staff recommended (a) approval of the petition, (b) that no property would be rendered useless or valueless by decertification, and (c) that no </w:t>
      </w:r>
      <w:r>
        <w:rPr>
          <w:color w:val="000000"/>
          <w:spacing w:val="3"/>
          <w:szCs w:val="24"/>
        </w:rPr>
        <w:lastRenderedPageBreak/>
        <w:t xml:space="preserve">compensation proceeding is necessary.  Commission Staff also provided an amended certificate and service area map. </w:t>
      </w:r>
    </w:p>
    <w:p w:rsidR="00E76A4E" w:rsidRPr="00980952" w:rsidRDefault="00E76A4E" w:rsidP="00E76A4E">
      <w:pPr>
        <w:pStyle w:val="FOFNumbered"/>
        <w:rPr>
          <w:szCs w:val="24"/>
        </w:rPr>
      </w:pPr>
      <w:r>
        <w:t>The map and certificate referenced in Findings of Fact No. 5 are attached to this Notice.</w:t>
      </w:r>
    </w:p>
    <w:p w:rsidR="00E76A4E" w:rsidRPr="00980952" w:rsidRDefault="00E76A4E" w:rsidP="00E76A4E">
      <w:pPr>
        <w:pStyle w:val="FOFNumbered"/>
        <w:rPr>
          <w:szCs w:val="24"/>
        </w:rPr>
      </w:pPr>
      <w:r>
        <w:t xml:space="preserve">No motions to intervene or request for hearing were filed in this proceeding. </w:t>
      </w:r>
    </w:p>
    <w:p w:rsidR="00E76A4E" w:rsidRPr="00384C1A" w:rsidRDefault="00E76A4E" w:rsidP="00E76A4E">
      <w:pPr>
        <w:pStyle w:val="Heading6"/>
        <w:numPr>
          <w:ilvl w:val="0"/>
          <w:numId w:val="0"/>
        </w:numPr>
        <w:spacing w:before="120" w:after="0" w:line="360" w:lineRule="auto"/>
        <w:rPr>
          <w:b w:val="0"/>
          <w:bCs/>
          <w:i/>
          <w:iCs/>
          <w:sz w:val="24"/>
          <w:szCs w:val="24"/>
          <w:u w:val="single"/>
        </w:rPr>
      </w:pPr>
      <w:r w:rsidRPr="00384C1A">
        <w:rPr>
          <w:bCs/>
          <w:i/>
          <w:sz w:val="24"/>
          <w:szCs w:val="24"/>
          <w:u w:val="single"/>
        </w:rPr>
        <w:t>Notice</w:t>
      </w:r>
    </w:p>
    <w:p w:rsidR="00E76A4E" w:rsidRDefault="00E76A4E" w:rsidP="00E76A4E">
      <w:pPr>
        <w:pStyle w:val="FOFNumbered"/>
        <w:rPr>
          <w:spacing w:val="3"/>
        </w:rPr>
      </w:pPr>
      <w:r w:rsidRPr="004E3656">
        <w:rPr>
          <w:spacing w:val="3"/>
          <w:szCs w:val="24"/>
        </w:rPr>
        <w:t>Notice of the petition was</w:t>
      </w:r>
      <w:r w:rsidRPr="004E3656">
        <w:rPr>
          <w:spacing w:val="3"/>
        </w:rPr>
        <w:t xml:space="preserve"> published in the </w:t>
      </w:r>
      <w:r w:rsidRPr="004E3656">
        <w:rPr>
          <w:i/>
          <w:spacing w:val="3"/>
        </w:rPr>
        <w:t xml:space="preserve">Texas Register </w:t>
      </w:r>
      <w:r w:rsidRPr="004E3656">
        <w:rPr>
          <w:spacing w:val="3"/>
        </w:rPr>
        <w:t xml:space="preserve">on </w:t>
      </w:r>
      <w:r>
        <w:rPr>
          <w:spacing w:val="3"/>
        </w:rPr>
        <w:t>February 2, 2018</w:t>
      </w:r>
      <w:r w:rsidRPr="004E3656">
        <w:rPr>
          <w:spacing w:val="3"/>
        </w:rPr>
        <w:t>.</w:t>
      </w:r>
    </w:p>
    <w:p w:rsidR="00E76A4E" w:rsidRPr="00384C1A" w:rsidRDefault="00E76A4E" w:rsidP="00E76A4E">
      <w:pPr>
        <w:pStyle w:val="Heading6"/>
        <w:numPr>
          <w:ilvl w:val="0"/>
          <w:numId w:val="0"/>
        </w:numPr>
        <w:spacing w:before="120" w:after="0" w:line="360" w:lineRule="auto"/>
        <w:rPr>
          <w:bCs/>
          <w:i/>
          <w:sz w:val="24"/>
          <w:szCs w:val="24"/>
          <w:u w:val="single"/>
        </w:rPr>
      </w:pPr>
      <w:r w:rsidRPr="00384C1A">
        <w:rPr>
          <w:bCs/>
          <w:i/>
          <w:sz w:val="24"/>
          <w:szCs w:val="24"/>
          <w:u w:val="single"/>
        </w:rPr>
        <w:t xml:space="preserve">Project Description </w:t>
      </w:r>
    </w:p>
    <w:p w:rsidR="00E76A4E" w:rsidRDefault="00E76A4E" w:rsidP="00E76A4E">
      <w:pPr>
        <w:pStyle w:val="FOFNumbered"/>
      </w:pPr>
      <w:r>
        <w:t xml:space="preserve">Terra owns the </w:t>
      </w:r>
      <w:r w:rsidR="00B53490">
        <w:t>20.38</w:t>
      </w:r>
      <w:r w:rsidR="00BE0195">
        <w:t xml:space="preserve"> a</w:t>
      </w:r>
      <w:r>
        <w:t>cre</w:t>
      </w:r>
      <w:r w:rsidR="00BE0195">
        <w:t>s</w:t>
      </w:r>
      <w:r>
        <w:t xml:space="preserve"> of land in Montgomery County. </w:t>
      </w:r>
    </w:p>
    <w:p w:rsidR="00426ED1" w:rsidRPr="004E3656" w:rsidRDefault="00426ED1" w:rsidP="00426ED1">
      <w:pPr>
        <w:pStyle w:val="FOFNumbered"/>
      </w:pPr>
      <w:r>
        <w:t xml:space="preserve">The </w:t>
      </w:r>
      <w:r w:rsidR="00886263">
        <w:t>20.38</w:t>
      </w:r>
      <w:r w:rsidR="00BE0195">
        <w:t xml:space="preserve"> acres</w:t>
      </w:r>
      <w:r>
        <w:t xml:space="preserve"> </w:t>
      </w:r>
      <w:r w:rsidR="00BE0195">
        <w:t>are</w:t>
      </w:r>
      <w:r>
        <w:t xml:space="preserve"> part of</w:t>
      </w:r>
      <w:r w:rsidR="00BE0195">
        <w:t xml:space="preserve"> the 384.2-acre tract of land </w:t>
      </w:r>
      <w:bookmarkStart w:id="0" w:name="_GoBack"/>
      <w:bookmarkEnd w:id="0"/>
      <w:r>
        <w:t xml:space="preserve">owned by </w:t>
      </w:r>
      <w:r w:rsidR="00886263">
        <w:t>Terra</w:t>
      </w:r>
      <w:r w:rsidRPr="004E3656">
        <w:t>.</w:t>
      </w:r>
    </w:p>
    <w:p w:rsidR="00E76A4E" w:rsidRDefault="00E76A4E" w:rsidP="00E76A4E">
      <w:pPr>
        <w:pStyle w:val="FOFNumbered"/>
      </w:pPr>
      <w:r>
        <w:t xml:space="preserve">The </w:t>
      </w:r>
      <w:r w:rsidR="00B53490">
        <w:t>20.38</w:t>
      </w:r>
      <w:r w:rsidR="00BE0195">
        <w:t xml:space="preserve"> acres are</w:t>
      </w:r>
      <w:r>
        <w:t xml:space="preserve"> located within Aqua Texas’ </w:t>
      </w:r>
      <w:r w:rsidR="00B53490">
        <w:t>sewer</w:t>
      </w:r>
      <w:r>
        <w:t xml:space="preserve"> CCN No. 21065 service area. </w:t>
      </w:r>
    </w:p>
    <w:p w:rsidR="00E76A4E" w:rsidRDefault="00BE0195" w:rsidP="00E76A4E">
      <w:pPr>
        <w:pStyle w:val="FOFNumbered"/>
      </w:pPr>
      <w:r>
        <w:t xml:space="preserve">The 384.2-acre tract of land </w:t>
      </w:r>
      <w:r w:rsidR="00E76A4E">
        <w:t xml:space="preserve">is located in a qualifying. </w:t>
      </w:r>
    </w:p>
    <w:p w:rsidR="00E76A4E" w:rsidRPr="00384C1A" w:rsidRDefault="00E76A4E" w:rsidP="00E76A4E">
      <w:pPr>
        <w:pStyle w:val="Heading6"/>
        <w:numPr>
          <w:ilvl w:val="0"/>
          <w:numId w:val="0"/>
        </w:numPr>
        <w:spacing w:before="120" w:after="0" w:line="360" w:lineRule="auto"/>
        <w:rPr>
          <w:b w:val="0"/>
          <w:i/>
          <w:sz w:val="24"/>
          <w:szCs w:val="24"/>
          <w:u w:val="single"/>
        </w:rPr>
      </w:pPr>
      <w:r w:rsidRPr="00384C1A">
        <w:rPr>
          <w:i/>
          <w:sz w:val="24"/>
          <w:szCs w:val="24"/>
          <w:u w:val="single"/>
        </w:rPr>
        <w:t>Sewer Service</w:t>
      </w:r>
    </w:p>
    <w:p w:rsidR="00E76A4E" w:rsidRDefault="00E76A4E" w:rsidP="00E76A4E">
      <w:pPr>
        <w:pStyle w:val="FOFNumbered"/>
      </w:pPr>
      <w:r>
        <w:t xml:space="preserve">The </w:t>
      </w:r>
      <w:r w:rsidR="00BE0195">
        <w:t>384.2-acre tract of land, including the 20.38 acres Terra seeks to have decertified from sewer CCN No. 21065,</w:t>
      </w:r>
      <w:r>
        <w:t xml:space="preserve"> is not receiving sewer service from Aqua Texas as that term has been defined by the Courts.</w:t>
      </w:r>
    </w:p>
    <w:p w:rsidR="00BE0195" w:rsidRDefault="00BE0195" w:rsidP="00E76A4E">
      <w:pPr>
        <w:pStyle w:val="FOFNumbered"/>
      </w:pPr>
      <w:r>
        <w:t>The 384.2-acre tract of land, including the 20.38 acres Terra seeks to have decertified from sewer CCN No. 21065, is not receiving actual sewer service from Aqua Texas.</w:t>
      </w:r>
    </w:p>
    <w:p w:rsidR="00E76A4E" w:rsidRPr="00384C1A" w:rsidRDefault="00E76A4E" w:rsidP="00E76A4E">
      <w:pPr>
        <w:pStyle w:val="Heading6"/>
        <w:numPr>
          <w:ilvl w:val="0"/>
          <w:numId w:val="0"/>
        </w:numPr>
        <w:spacing w:before="120" w:after="0" w:line="360" w:lineRule="auto"/>
        <w:rPr>
          <w:i/>
          <w:sz w:val="24"/>
          <w:szCs w:val="24"/>
          <w:u w:val="single"/>
        </w:rPr>
      </w:pPr>
      <w:r w:rsidRPr="00384C1A">
        <w:rPr>
          <w:i/>
          <w:sz w:val="24"/>
          <w:szCs w:val="24"/>
          <w:u w:val="single"/>
        </w:rPr>
        <w:t>Useless or Valueless</w:t>
      </w:r>
    </w:p>
    <w:p w:rsidR="00E76A4E" w:rsidRDefault="00E76A4E" w:rsidP="00E76A4E">
      <w:pPr>
        <w:pStyle w:val="FOFNumbered"/>
      </w:pPr>
      <w:r>
        <w:t>Aqua Texas</w:t>
      </w:r>
      <w:r w:rsidRPr="00890663">
        <w:t xml:space="preserve"> has no property that is rendered useless or valueless by the decertification.</w:t>
      </w:r>
    </w:p>
    <w:p w:rsidR="00E76A4E" w:rsidRPr="00AF0A1F" w:rsidRDefault="00E76A4E" w:rsidP="00E76A4E">
      <w:pPr>
        <w:pStyle w:val="Heading1"/>
        <w:numPr>
          <w:ilvl w:val="0"/>
          <w:numId w:val="0"/>
        </w:numPr>
        <w:tabs>
          <w:tab w:val="left" w:pos="540"/>
        </w:tabs>
        <w:spacing w:before="360" w:after="240" w:line="360" w:lineRule="auto"/>
        <w:rPr>
          <w:i/>
          <w:sz w:val="24"/>
        </w:rPr>
      </w:pPr>
      <w:r w:rsidRPr="00AF0A1F">
        <w:rPr>
          <w:caps w:val="0"/>
          <w:sz w:val="24"/>
        </w:rPr>
        <w:t>I</w:t>
      </w:r>
      <w:r>
        <w:rPr>
          <w:caps w:val="0"/>
          <w:sz w:val="24"/>
        </w:rPr>
        <w:t>I</w:t>
      </w:r>
      <w:r w:rsidRPr="00AF0A1F">
        <w:rPr>
          <w:caps w:val="0"/>
          <w:sz w:val="24"/>
        </w:rPr>
        <w:t>.</w:t>
      </w:r>
      <w:r w:rsidRPr="00AF0A1F">
        <w:rPr>
          <w:caps w:val="0"/>
          <w:sz w:val="24"/>
        </w:rPr>
        <w:tab/>
        <w:t xml:space="preserve">Conclusions </w:t>
      </w:r>
      <w:r>
        <w:rPr>
          <w:caps w:val="0"/>
          <w:sz w:val="24"/>
        </w:rPr>
        <w:t>o</w:t>
      </w:r>
      <w:r w:rsidRPr="00AF0A1F">
        <w:rPr>
          <w:caps w:val="0"/>
          <w:sz w:val="24"/>
        </w:rPr>
        <w:t>f Law</w:t>
      </w:r>
    </w:p>
    <w:p w:rsidR="00E76A4E" w:rsidRDefault="00E76A4E" w:rsidP="00886263">
      <w:pPr>
        <w:pStyle w:val="COLNumbered"/>
        <w:numPr>
          <w:ilvl w:val="0"/>
          <w:numId w:val="19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Pr="007F69EB">
        <w:rPr>
          <w:rFonts w:eastAsia="SimSun"/>
          <w:lang w:eastAsia="zh-CN"/>
        </w:rPr>
        <w:t xml:space="preserve">Commission has jurisdiction over this petition </w:t>
      </w:r>
      <w:r>
        <w:rPr>
          <w:rFonts w:eastAsia="SimSun"/>
          <w:lang w:eastAsia="zh-CN"/>
        </w:rPr>
        <w:t>under</w:t>
      </w:r>
      <w:r w:rsidRPr="007F69E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Texas Water Code (</w:t>
      </w:r>
      <w:r w:rsidRPr="007F69EB">
        <w:rPr>
          <w:rFonts w:eastAsia="SimSun"/>
          <w:lang w:eastAsia="zh-CN"/>
        </w:rPr>
        <w:t>TWC</w:t>
      </w:r>
      <w:r>
        <w:rPr>
          <w:rFonts w:eastAsia="SimSun"/>
          <w:lang w:eastAsia="zh-CN"/>
        </w:rPr>
        <w:t>)</w:t>
      </w:r>
      <w:r w:rsidRPr="007F69E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§ </w:t>
      </w:r>
      <w:r w:rsidRPr="007F69EB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5).</w:t>
      </w:r>
      <w:r>
        <w:rPr>
          <w:rStyle w:val="FootnoteReference"/>
          <w:rFonts w:eastAsia="SimSun"/>
          <w:lang w:eastAsia="zh-CN"/>
        </w:rPr>
        <w:footnoteReference w:id="1"/>
      </w:r>
    </w:p>
    <w:p w:rsidR="00E76A4E" w:rsidRPr="00F56701" w:rsidRDefault="00E76A4E" w:rsidP="00886263">
      <w:pPr>
        <w:pStyle w:val="COLNumbered"/>
        <w:numPr>
          <w:ilvl w:val="0"/>
          <w:numId w:val="19"/>
        </w:numPr>
        <w:ind w:hanging="720"/>
        <w:rPr>
          <w:bCs/>
          <w:lang w:eastAsia="zh-TW"/>
        </w:rPr>
      </w:pPr>
      <w:r w:rsidRPr="00F56701">
        <w:rPr>
          <w:bCs/>
          <w:lang w:eastAsia="zh-TW"/>
        </w:rPr>
        <w:lastRenderedPageBreak/>
        <w:t xml:space="preserve">Notice of the petition was provided in compliance with 16 </w:t>
      </w:r>
      <w:r>
        <w:rPr>
          <w:bCs/>
          <w:lang w:eastAsia="zh-TW"/>
        </w:rPr>
        <w:t xml:space="preserve">Texas Administrative Code (TAC)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r w:rsidRPr="00F56701">
        <w:rPr>
          <w:bCs/>
          <w:lang w:eastAsia="zh-TW"/>
        </w:rPr>
        <w:t>)</w:t>
      </w:r>
      <w:r>
        <w:rPr>
          <w:bCs/>
          <w:lang w:eastAsia="zh-TW"/>
        </w:rPr>
        <w:t>(3)(A)(vi)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>
        <w:rPr>
          <w:bCs/>
          <w:lang w:eastAsia="zh-TW"/>
        </w:rPr>
        <w:t>-</w:t>
      </w:r>
      <w:r w:rsidRPr="00F56701">
        <w:rPr>
          <w:bCs/>
          <w:lang w:eastAsia="zh-TW"/>
        </w:rPr>
        <w:t>.55.</w:t>
      </w:r>
    </w:p>
    <w:p w:rsidR="00E76A4E" w:rsidRPr="003E3DE8" w:rsidRDefault="00E76A4E" w:rsidP="00886263">
      <w:pPr>
        <w:pStyle w:val="COLNumbered"/>
        <w:numPr>
          <w:ilvl w:val="0"/>
          <w:numId w:val="19"/>
        </w:numPr>
        <w:ind w:hanging="720"/>
        <w:rPr>
          <w:bCs/>
          <w:lang w:eastAsia="zh-TW"/>
        </w:rPr>
      </w:pPr>
      <w:r>
        <w:rPr>
          <w:bCs/>
          <w:lang w:eastAsia="zh-TW"/>
        </w:rPr>
        <w:t xml:space="preserve">Montgomery County </w:t>
      </w:r>
      <w:r w:rsidRPr="00F56701">
        <w:rPr>
          <w:bCs/>
          <w:lang w:eastAsia="zh-TW"/>
        </w:rPr>
        <w:t xml:space="preserve">is a qualifying county under </w:t>
      </w:r>
      <w:r w:rsidRPr="00F56701">
        <w:rPr>
          <w:rFonts w:eastAsia="SimSun"/>
          <w:lang w:eastAsia="zh-CN"/>
        </w:rPr>
        <w:t>TWC § 13.254(a-5) and 16 TAC § 24.113(</w:t>
      </w:r>
      <w:r>
        <w:rPr>
          <w:rFonts w:eastAsia="SimSun"/>
          <w:lang w:eastAsia="zh-CN"/>
        </w:rPr>
        <w:t>l</w:t>
      </w:r>
      <w:r w:rsidRPr="00F5670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(2)(D)</w:t>
      </w:r>
      <w:r w:rsidRPr="00F56701">
        <w:rPr>
          <w:rFonts w:eastAsia="SimSun"/>
          <w:lang w:eastAsia="zh-CN"/>
        </w:rPr>
        <w:t>.</w:t>
      </w:r>
    </w:p>
    <w:p w:rsidR="00E76A4E" w:rsidRDefault="00BE0195" w:rsidP="00886263">
      <w:pPr>
        <w:pStyle w:val="COLNumbered"/>
        <w:numPr>
          <w:ilvl w:val="0"/>
          <w:numId w:val="19"/>
        </w:numPr>
        <w:ind w:hanging="720"/>
        <w:rPr>
          <w:lang w:eastAsia="zh-TW"/>
        </w:rPr>
      </w:pPr>
      <w:r>
        <w:t xml:space="preserve">The 384.2-acre tract of land </w:t>
      </w:r>
      <w:r w:rsidR="00E76A4E">
        <w:t>is</w:t>
      </w:r>
      <w:r w:rsidR="00E76A4E">
        <w:rPr>
          <w:lang w:eastAsia="zh-TW"/>
        </w:rPr>
        <w:t xml:space="preserve"> </w:t>
      </w:r>
      <w:r w:rsidR="00E76A4E" w:rsidRPr="00F56701">
        <w:rPr>
          <w:lang w:eastAsia="zh-TW"/>
        </w:rPr>
        <w:t xml:space="preserve">not receiving </w:t>
      </w:r>
      <w:r w:rsidR="00E76A4E">
        <w:rPr>
          <w:lang w:eastAsia="zh-TW"/>
        </w:rPr>
        <w:t xml:space="preserve">sewer service </w:t>
      </w:r>
      <w:r w:rsidR="00E76A4E" w:rsidRPr="00F56701">
        <w:rPr>
          <w:lang w:eastAsia="zh-TW"/>
        </w:rPr>
        <w:t xml:space="preserve">from </w:t>
      </w:r>
      <w:r w:rsidR="00E76A4E">
        <w:rPr>
          <w:lang w:eastAsia="zh-TW"/>
        </w:rPr>
        <w:t xml:space="preserve">Aqua Texas </w:t>
      </w:r>
      <w:r w:rsidR="00E76A4E" w:rsidRPr="00D171AD">
        <w:rPr>
          <w:bCs/>
          <w:lang w:eastAsia="zh-TW"/>
        </w:rPr>
        <w:t xml:space="preserve">under </w:t>
      </w:r>
      <w:r w:rsidR="00E76A4E" w:rsidRPr="00D171AD">
        <w:rPr>
          <w:rFonts w:eastAsia="SimSun"/>
          <w:lang w:eastAsia="zh-CN"/>
        </w:rPr>
        <w:t>TWC § 13.254(a-5).</w:t>
      </w:r>
    </w:p>
    <w:p w:rsidR="00426ED1" w:rsidRPr="005A7909" w:rsidRDefault="00426ED1" w:rsidP="00512AB1">
      <w:pPr>
        <w:numPr>
          <w:ilvl w:val="0"/>
          <w:numId w:val="19"/>
        </w:numPr>
        <w:spacing w:before="120" w:after="120" w:line="360" w:lineRule="auto"/>
        <w:ind w:hanging="720"/>
        <w:outlineLvl w:val="2"/>
        <w:rPr>
          <w:bCs/>
        </w:rPr>
      </w:pPr>
      <w:r>
        <w:rPr>
          <w:bCs/>
        </w:rPr>
        <w:t xml:space="preserve">The </w:t>
      </w:r>
      <w:r w:rsidR="00886263">
        <w:rPr>
          <w:bCs/>
        </w:rPr>
        <w:t>20.38</w:t>
      </w:r>
      <w:r w:rsidR="00BE0195">
        <w:t xml:space="preserve"> acres</w:t>
      </w:r>
      <w:r>
        <w:t xml:space="preserve"> </w:t>
      </w:r>
      <w:r>
        <w:rPr>
          <w:bCs/>
        </w:rPr>
        <w:t xml:space="preserve">to be decertified under </w:t>
      </w:r>
      <w:r w:rsidRPr="007F69EB">
        <w:rPr>
          <w:rFonts w:eastAsia="SimSun"/>
          <w:lang w:eastAsia="zh-CN"/>
        </w:rPr>
        <w:t>TWC § 13.254</w:t>
      </w:r>
      <w:r>
        <w:rPr>
          <w:rFonts w:eastAsia="SimSun"/>
          <w:lang w:eastAsia="zh-CN"/>
        </w:rPr>
        <w:t xml:space="preserve">(a-5) </w:t>
      </w:r>
      <w:r w:rsidR="00FB5D77">
        <w:rPr>
          <w:bCs/>
          <w:color w:val="000000"/>
        </w:rPr>
        <w:t>are</w:t>
      </w:r>
      <w:r>
        <w:rPr>
          <w:bCs/>
          <w:color w:val="000000"/>
        </w:rPr>
        <w:t xml:space="preserve"> part of an area of land owned by </w:t>
      </w:r>
      <w:r w:rsidR="00886263">
        <w:rPr>
          <w:bCs/>
          <w:color w:val="000000"/>
        </w:rPr>
        <w:t>Terra</w:t>
      </w:r>
      <w:r>
        <w:rPr>
          <w:bCs/>
          <w:color w:val="000000"/>
        </w:rPr>
        <w:t xml:space="preserve"> that is at least 25 acres.</w:t>
      </w:r>
    </w:p>
    <w:p w:rsidR="00426ED1" w:rsidRPr="0015794D" w:rsidRDefault="00512AB1" w:rsidP="00512AB1">
      <w:pPr>
        <w:numPr>
          <w:ilvl w:val="0"/>
          <w:numId w:val="19"/>
        </w:numPr>
        <w:spacing w:before="120" w:after="120" w:line="360" w:lineRule="auto"/>
        <w:ind w:hanging="720"/>
        <w:outlineLvl w:val="2"/>
        <w:rPr>
          <w:bCs/>
        </w:rPr>
      </w:pPr>
      <w:r>
        <w:rPr>
          <w:bCs/>
        </w:rPr>
        <w:t xml:space="preserve">Aqua Texas </w:t>
      </w:r>
      <w:r w:rsidR="00426ED1">
        <w:rPr>
          <w:bCs/>
        </w:rPr>
        <w:t xml:space="preserve">did not intervene in this proceeding, therefore under 16 TAC § 24.113(n)(3), </w:t>
      </w:r>
      <w:r>
        <w:rPr>
          <w:bCs/>
        </w:rPr>
        <w:t>Aqua Texas</w:t>
      </w:r>
      <w:r w:rsidR="00426ED1">
        <w:rPr>
          <w:bCs/>
        </w:rPr>
        <w:t xml:space="preserve"> had no property rendered useless or valueless property as a result of the requested decertification.</w:t>
      </w:r>
    </w:p>
    <w:p w:rsidR="00E76A4E" w:rsidRPr="00392069" w:rsidRDefault="00E76A4E" w:rsidP="00886263">
      <w:pPr>
        <w:numPr>
          <w:ilvl w:val="0"/>
          <w:numId w:val="19"/>
        </w:numPr>
        <w:tabs>
          <w:tab w:val="left" w:pos="720"/>
        </w:tabs>
        <w:spacing w:before="120" w:line="360" w:lineRule="auto"/>
        <w:ind w:hanging="720"/>
        <w:outlineLvl w:val="2"/>
      </w:pPr>
      <w:r>
        <w:t>No property of Aqua Texas has been rendered useless or valueless by the decertification, therefore, under TWC § 13.254(d)-(g) no compensation is owed to Aqua Texas.</w:t>
      </w:r>
    </w:p>
    <w:p w:rsidR="00E76A4E" w:rsidRPr="00BE6A7B" w:rsidRDefault="00E76A4E" w:rsidP="00886263">
      <w:pPr>
        <w:numPr>
          <w:ilvl w:val="0"/>
          <w:numId w:val="19"/>
        </w:numPr>
        <w:tabs>
          <w:tab w:val="left" w:pos="720"/>
        </w:tabs>
        <w:spacing w:before="120" w:line="360" w:lineRule="auto"/>
        <w:ind w:hanging="720"/>
        <w:outlineLvl w:val="2"/>
        <w:rPr>
          <w:bCs/>
        </w:rPr>
      </w:pPr>
      <w:r>
        <w:t>Because no compensation is owed under TWC § 13.254(d)-(g), a retail public utility may render retail sewer service directly or indirectly to the public in the decertified area without providing compensation to Aqua Texas.</w:t>
      </w:r>
    </w:p>
    <w:p w:rsidR="00E76A4E" w:rsidRPr="003255DE" w:rsidRDefault="00E76A4E" w:rsidP="00886263">
      <w:pPr>
        <w:numPr>
          <w:ilvl w:val="0"/>
          <w:numId w:val="19"/>
        </w:numPr>
        <w:tabs>
          <w:tab w:val="left" w:pos="720"/>
        </w:tabs>
        <w:spacing w:before="120" w:line="360" w:lineRule="auto"/>
        <w:ind w:hanging="720"/>
        <w:outlineLvl w:val="2"/>
        <w:rPr>
          <w:bCs/>
        </w:rPr>
      </w:pPr>
      <w:r>
        <w:t xml:space="preserve">Terra </w:t>
      </w:r>
      <w:r w:rsidRPr="007F69EB">
        <w:rPr>
          <w:bCs/>
          <w:color w:val="000000"/>
        </w:rPr>
        <w:t xml:space="preserve">is entitled to approval of the petition, having sufficiently satisfied the requirements of </w:t>
      </w:r>
      <w:r w:rsidRPr="007F69EB">
        <w:rPr>
          <w:bCs/>
          <w:smallCaps/>
        </w:rPr>
        <w:t>TWC</w:t>
      </w:r>
      <w:r w:rsidRPr="007F69EB">
        <w:rPr>
          <w:bCs/>
          <w:color w:val="000000"/>
        </w:rPr>
        <w:t xml:space="preserve"> § 13.254(a-5) and 16 TAC </w:t>
      </w:r>
      <w:r>
        <w:rPr>
          <w:bCs/>
        </w:rPr>
        <w:t>§</w:t>
      </w:r>
      <w:r w:rsidRPr="007F69EB">
        <w:rPr>
          <w:b/>
          <w:bCs/>
        </w:rPr>
        <w:t> </w:t>
      </w:r>
      <w:r w:rsidRPr="007F69EB">
        <w:rPr>
          <w:bCs/>
          <w:color w:val="000000"/>
        </w:rPr>
        <w:t>24.113(</w:t>
      </w:r>
      <w:r>
        <w:rPr>
          <w:bCs/>
          <w:color w:val="000000"/>
        </w:rPr>
        <w:t>l</w:t>
      </w:r>
      <w:r w:rsidRPr="007F69EB">
        <w:rPr>
          <w:bCs/>
          <w:color w:val="000000"/>
        </w:rPr>
        <w:t xml:space="preserve">) by adequately demonstrating ownership of a tract of land that is at least 25 acres, is located in a qualifying county, and is not receiving </w:t>
      </w:r>
      <w:r>
        <w:rPr>
          <w:bCs/>
          <w:color w:val="000000"/>
        </w:rPr>
        <w:t xml:space="preserve">sewer </w:t>
      </w:r>
      <w:r w:rsidRPr="007F69EB">
        <w:rPr>
          <w:bCs/>
          <w:color w:val="000000"/>
        </w:rPr>
        <w:t>service</w:t>
      </w:r>
      <w:r>
        <w:rPr>
          <w:bCs/>
          <w:color w:val="000000"/>
        </w:rPr>
        <w:t xml:space="preserve"> from Aqua Texas</w:t>
      </w:r>
      <w:r w:rsidRPr="007F69EB">
        <w:rPr>
          <w:bCs/>
          <w:color w:val="000000"/>
        </w:rPr>
        <w:t>.</w:t>
      </w:r>
    </w:p>
    <w:p w:rsidR="00E76A4E" w:rsidRPr="00A221CC" w:rsidRDefault="00E76A4E" w:rsidP="00886263">
      <w:pPr>
        <w:numPr>
          <w:ilvl w:val="0"/>
          <w:numId w:val="19"/>
        </w:numPr>
        <w:tabs>
          <w:tab w:val="left" w:pos="720"/>
        </w:tabs>
        <w:spacing w:before="120" w:line="360" w:lineRule="auto"/>
        <w:ind w:hanging="720"/>
        <w:outlineLvl w:val="2"/>
        <w:rPr>
          <w:bCs/>
        </w:rPr>
      </w:pPr>
      <w:r w:rsidRPr="00BC7053">
        <w:t xml:space="preserve">Under TWC </w:t>
      </w:r>
      <w:r>
        <w:rPr>
          <w:rFonts w:eastAsia="SimSun"/>
          <w:lang w:eastAsia="zh-CN"/>
        </w:rPr>
        <w:t>§ 13.257(r)</w:t>
      </w:r>
      <w:r w:rsidRPr="00BC7053">
        <w:rPr>
          <w:rFonts w:eastAsia="SimSun"/>
          <w:lang w:eastAsia="zh-CN"/>
        </w:rPr>
        <w:t xml:space="preserve">, </w:t>
      </w:r>
      <w:r>
        <w:t>Aqua Texas</w:t>
      </w:r>
      <w:r w:rsidRPr="00790B8B">
        <w:t xml:space="preserve"> </w:t>
      </w:r>
      <w:r w:rsidRPr="00BC7053">
        <w:rPr>
          <w:rFonts w:eastAsia="SimSun"/>
          <w:lang w:eastAsia="zh-CN"/>
        </w:rPr>
        <w:t xml:space="preserve">is required to record a certified copy of the approved </w:t>
      </w:r>
      <w:r>
        <w:rPr>
          <w:rFonts w:eastAsia="SimSun"/>
          <w:lang w:eastAsia="zh-CN"/>
        </w:rPr>
        <w:t>certificate</w:t>
      </w:r>
      <w:r w:rsidRPr="00BC7053">
        <w:rPr>
          <w:rFonts w:eastAsia="SimSun"/>
          <w:lang w:eastAsia="zh-CN"/>
        </w:rPr>
        <w:t xml:space="preserve"> and map, along with a boundary description of the service area, in the real property records of each county in which the service area or a portion of the service area is located</w:t>
      </w:r>
      <w:r>
        <w:rPr>
          <w:rFonts w:eastAsia="SimSun"/>
          <w:lang w:eastAsia="zh-CN"/>
        </w:rPr>
        <w:t xml:space="preserve">, and </w:t>
      </w:r>
      <w:r w:rsidRPr="00BC7053">
        <w:rPr>
          <w:rFonts w:eastAsia="SimSun"/>
          <w:lang w:eastAsia="zh-CN"/>
        </w:rPr>
        <w:t>submit to the Commission evidence of the recording</w:t>
      </w:r>
      <w:r w:rsidRPr="00790B8B">
        <w:t>.</w:t>
      </w:r>
    </w:p>
    <w:p w:rsidR="008414BA" w:rsidRDefault="008414BA" w:rsidP="00E76A4E">
      <w:pPr>
        <w:pStyle w:val="Heading1"/>
        <w:numPr>
          <w:ilvl w:val="0"/>
          <w:numId w:val="0"/>
        </w:numPr>
        <w:tabs>
          <w:tab w:val="left" w:pos="540"/>
        </w:tabs>
        <w:spacing w:before="360" w:after="240" w:line="360" w:lineRule="auto"/>
        <w:rPr>
          <w:caps w:val="0"/>
          <w:sz w:val="24"/>
        </w:rPr>
      </w:pPr>
    </w:p>
    <w:p w:rsidR="00E76A4E" w:rsidRPr="0067116A" w:rsidRDefault="00E76A4E" w:rsidP="00E76A4E">
      <w:pPr>
        <w:pStyle w:val="Heading1"/>
        <w:numPr>
          <w:ilvl w:val="0"/>
          <w:numId w:val="0"/>
        </w:numPr>
        <w:tabs>
          <w:tab w:val="left" w:pos="540"/>
        </w:tabs>
        <w:spacing w:before="360" w:after="240" w:line="360" w:lineRule="auto"/>
        <w:rPr>
          <w:i/>
          <w:sz w:val="24"/>
        </w:rPr>
      </w:pPr>
      <w:r>
        <w:rPr>
          <w:caps w:val="0"/>
          <w:sz w:val="24"/>
        </w:rPr>
        <w:t>III.</w:t>
      </w:r>
      <w:r>
        <w:rPr>
          <w:caps w:val="0"/>
          <w:sz w:val="24"/>
        </w:rPr>
        <w:tab/>
      </w:r>
      <w:r w:rsidRPr="0067116A">
        <w:rPr>
          <w:caps w:val="0"/>
          <w:sz w:val="24"/>
        </w:rPr>
        <w:t>Ordering Paragraphs</w:t>
      </w:r>
    </w:p>
    <w:p w:rsidR="00E76A4E" w:rsidRPr="008D1724" w:rsidRDefault="00E76A4E" w:rsidP="00E76A4E">
      <w:pPr>
        <w:pStyle w:val="BodyText"/>
      </w:pPr>
      <w:r>
        <w:t>In accordance with these findings of fact and conclusions of law, the Commission issues the following orders:</w:t>
      </w:r>
    </w:p>
    <w:p w:rsidR="00E76A4E" w:rsidRDefault="00E76A4E" w:rsidP="00E76A4E">
      <w:pPr>
        <w:pStyle w:val="OrderingParagraph"/>
      </w:pPr>
      <w:r>
        <w:t xml:space="preserve">The </w:t>
      </w:r>
      <w:r w:rsidRPr="00AF0A1F">
        <w:t>petition</w:t>
      </w:r>
      <w:r>
        <w:t xml:space="preserve"> is approved</w:t>
      </w:r>
      <w:r w:rsidRPr="00AF0A1F">
        <w:t>.</w:t>
      </w:r>
    </w:p>
    <w:p w:rsidR="00E76A4E" w:rsidRDefault="00E76A4E" w:rsidP="00E76A4E">
      <w:pPr>
        <w:pStyle w:val="OrderingParagraph"/>
      </w:pPr>
      <w:r>
        <w:t xml:space="preserve">Terra’s </w:t>
      </w:r>
      <w:r w:rsidR="00B53490">
        <w:t>20.38</w:t>
      </w:r>
      <w:r w:rsidR="008414BA">
        <w:t xml:space="preserve"> acres</w:t>
      </w:r>
      <w:r>
        <w:t xml:space="preserve"> </w:t>
      </w:r>
      <w:r w:rsidR="008414BA">
        <w:t>are</w:t>
      </w:r>
      <w:r>
        <w:t xml:space="preserve"> released from Aqua Texas’ </w:t>
      </w:r>
      <w:r w:rsidR="00B53490">
        <w:t>sewer</w:t>
      </w:r>
      <w:r>
        <w:t xml:space="preserve"> CCN No. 21065.</w:t>
      </w:r>
    </w:p>
    <w:p w:rsidR="00E76A4E" w:rsidRPr="00AF0A1F" w:rsidRDefault="00E76A4E" w:rsidP="00E76A4E">
      <w:pPr>
        <w:pStyle w:val="OrderingParagraph"/>
      </w:pPr>
      <w:r>
        <w:t>Aqua Texas’</w:t>
      </w:r>
      <w:r w:rsidRPr="00AF0A1F">
        <w:t xml:space="preserve"> </w:t>
      </w:r>
      <w:r w:rsidR="00B53490">
        <w:t>sewer</w:t>
      </w:r>
      <w:r>
        <w:t xml:space="preserve"> </w:t>
      </w:r>
      <w:r w:rsidRPr="004E3656">
        <w:t xml:space="preserve">CCN No. </w:t>
      </w:r>
      <w:r>
        <w:t xml:space="preserve">21065 is </w:t>
      </w:r>
      <w:r w:rsidRPr="00AF0A1F">
        <w:t xml:space="preserve">amended in accordance with this </w:t>
      </w:r>
      <w:r>
        <w:t>Notice.</w:t>
      </w:r>
    </w:p>
    <w:p w:rsidR="00E76A4E" w:rsidRDefault="00E76A4E" w:rsidP="00E76A4E">
      <w:pPr>
        <w:pStyle w:val="OrderingParagraph"/>
      </w:pPr>
      <w:r>
        <w:t>The Commission’s</w:t>
      </w:r>
      <w:r w:rsidRPr="00AF0A1F">
        <w:t xml:space="preserve"> official service area boundary maps for </w:t>
      </w:r>
      <w:r>
        <w:t>Aqua Texas shall reflect this change as shown in the attached maps.</w:t>
      </w:r>
    </w:p>
    <w:p w:rsidR="00E76A4E" w:rsidRPr="00C6604A" w:rsidRDefault="00E76A4E" w:rsidP="00E76A4E">
      <w:pPr>
        <w:pStyle w:val="OrderingParagraph"/>
      </w:pPr>
      <w:r>
        <w:rPr>
          <w:szCs w:val="24"/>
        </w:rPr>
        <w:t xml:space="preserve">Aqua Texas </w:t>
      </w:r>
      <w:r w:rsidRPr="00C6604A">
        <w:rPr>
          <w:szCs w:val="24"/>
        </w:rPr>
        <w:t xml:space="preserve">shall comply with the recording requirements of TWC </w:t>
      </w:r>
      <w:r w:rsidRPr="00C6604A">
        <w:rPr>
          <w:rFonts w:eastAsia="SimSun"/>
          <w:lang w:eastAsia="zh-CN"/>
        </w:rPr>
        <w:t>§ 13.257(r)</w:t>
      </w:r>
      <w:r>
        <w:rPr>
          <w:rFonts w:eastAsia="SimSun"/>
          <w:lang w:eastAsia="zh-CN"/>
        </w:rPr>
        <w:t xml:space="preserve"> and </w:t>
      </w:r>
      <w:r w:rsidRPr="00C6604A">
        <w:rPr>
          <w:rFonts w:eastAsia="SimSun"/>
          <w:lang w:eastAsia="zh-CN"/>
        </w:rPr>
        <w:t xml:space="preserve">(s) for the area in </w:t>
      </w:r>
      <w:r>
        <w:rPr>
          <w:rFonts w:eastAsia="SimSun"/>
          <w:lang w:eastAsia="zh-CN"/>
        </w:rPr>
        <w:t xml:space="preserve">Montgomery </w:t>
      </w:r>
      <w:r w:rsidRPr="00C6604A">
        <w:rPr>
          <w:rFonts w:eastAsia="SimSun"/>
          <w:lang w:eastAsia="zh-CN"/>
        </w:rPr>
        <w:t xml:space="preserve">County affected by the petition and submit to the </w:t>
      </w:r>
      <w:r w:rsidRPr="00C6604A">
        <w:rPr>
          <w:szCs w:val="24"/>
        </w:rPr>
        <w:t xml:space="preserve">Commission evidence of the recording no later than 31 days after receipt of this </w:t>
      </w:r>
      <w:r>
        <w:rPr>
          <w:szCs w:val="24"/>
        </w:rPr>
        <w:t>Notice</w:t>
      </w:r>
      <w:r w:rsidRPr="00C6604A">
        <w:rPr>
          <w:szCs w:val="24"/>
        </w:rPr>
        <w:t>.</w:t>
      </w:r>
    </w:p>
    <w:p w:rsidR="00E76A4E" w:rsidRPr="00087DFD" w:rsidRDefault="00E76A4E" w:rsidP="00E76A4E">
      <w:pPr>
        <w:pStyle w:val="OrderingParagraph"/>
      </w:pPr>
      <w:r w:rsidRPr="00AF0A1F">
        <w:rPr>
          <w:spacing w:val="2"/>
        </w:rPr>
        <w:t>All other motions and any other requests for general or specific relief, if not expressly granted, are denied</w:t>
      </w:r>
      <w:r>
        <w:rPr>
          <w:spacing w:val="2"/>
        </w:rPr>
        <w:t>.</w:t>
      </w:r>
    </w:p>
    <w:p w:rsidR="00E76A4E" w:rsidRDefault="00E76A4E" w:rsidP="00E76A4E">
      <w:pPr>
        <w:pStyle w:val="BodyText"/>
        <w:spacing w:before="0" w:line="240" w:lineRule="auto"/>
        <w:rPr>
          <w:b/>
        </w:rPr>
      </w:pPr>
    </w:p>
    <w:p w:rsidR="00E76A4E" w:rsidRDefault="00E76A4E" w:rsidP="00E76A4E">
      <w:pPr>
        <w:pStyle w:val="BodyText"/>
        <w:spacing w:before="0" w:line="240" w:lineRule="auto"/>
        <w:rPr>
          <w:b/>
        </w:rPr>
      </w:pPr>
      <w:r w:rsidRPr="00876FE6">
        <w:rPr>
          <w:b/>
        </w:rPr>
        <w:t xml:space="preserve">Signed at Austin, Texas the ________ day of </w:t>
      </w:r>
      <w:r>
        <w:rPr>
          <w:b/>
        </w:rPr>
        <w:t xml:space="preserve">March </w:t>
      </w:r>
      <w:r w:rsidRPr="00876FE6">
        <w:rPr>
          <w:b/>
        </w:rPr>
        <w:t>201</w:t>
      </w:r>
      <w:r>
        <w:rPr>
          <w:b/>
        </w:rPr>
        <w:t>8</w:t>
      </w:r>
      <w:r w:rsidRPr="00876FE6">
        <w:rPr>
          <w:b/>
        </w:rPr>
        <w:t>.</w:t>
      </w:r>
    </w:p>
    <w:p w:rsidR="00E76A4E" w:rsidRPr="00876FE6" w:rsidRDefault="00E76A4E" w:rsidP="00E76A4E">
      <w:pPr>
        <w:pStyle w:val="BodyText"/>
        <w:spacing w:before="0" w:line="240" w:lineRule="auto"/>
        <w:rPr>
          <w:b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E76A4E" w:rsidRPr="00876FE6" w:rsidTr="00812135">
        <w:trPr>
          <w:cantSplit/>
          <w:jc w:val="right"/>
        </w:trPr>
        <w:tc>
          <w:tcPr>
            <w:tcW w:w="0" w:type="auto"/>
          </w:tcPr>
          <w:p w:rsidR="00E76A4E" w:rsidRPr="00876FE6" w:rsidRDefault="00E76A4E" w:rsidP="00812135">
            <w:pPr>
              <w:keepNext/>
              <w:rPr>
                <w:rFonts w:eastAsia="SimSun"/>
                <w:b/>
                <w:szCs w:val="24"/>
              </w:rPr>
            </w:pPr>
            <w:r w:rsidRPr="00876FE6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E76A4E" w:rsidRPr="00876FE6" w:rsidTr="0081213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E76A4E" w:rsidRPr="00876FE6" w:rsidRDefault="00E76A4E" w:rsidP="00812135">
            <w:pPr>
              <w:keepNext/>
              <w:rPr>
                <w:rFonts w:eastAsia="SimSun"/>
                <w:szCs w:val="24"/>
              </w:rPr>
            </w:pPr>
          </w:p>
          <w:p w:rsidR="00E76A4E" w:rsidRPr="00876FE6" w:rsidRDefault="00E76A4E" w:rsidP="00812135">
            <w:pPr>
              <w:keepNext/>
              <w:rPr>
                <w:rFonts w:eastAsia="SimSun"/>
                <w:szCs w:val="24"/>
              </w:rPr>
            </w:pPr>
          </w:p>
          <w:p w:rsidR="00E76A4E" w:rsidRPr="00876FE6" w:rsidRDefault="00E76A4E" w:rsidP="00812135">
            <w:pPr>
              <w:keepNext/>
              <w:rPr>
                <w:rFonts w:eastAsia="SimSun"/>
                <w:szCs w:val="24"/>
              </w:rPr>
            </w:pPr>
          </w:p>
        </w:tc>
      </w:tr>
      <w:tr w:rsidR="00E76A4E" w:rsidRPr="00876FE6" w:rsidTr="0081213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E76A4E" w:rsidRPr="00876FE6" w:rsidRDefault="00E76A4E" w:rsidP="00812135">
            <w:pPr>
              <w:rPr>
                <w:b/>
                <w:szCs w:val="24"/>
              </w:rPr>
            </w:pPr>
            <w:r w:rsidRPr="00876FE6">
              <w:rPr>
                <w:b/>
                <w:szCs w:val="24"/>
              </w:rPr>
              <w:t>JEFFREY J. HUHN</w:t>
            </w:r>
          </w:p>
          <w:p w:rsidR="00E76A4E" w:rsidRPr="00876FE6" w:rsidRDefault="00E76A4E" w:rsidP="00812135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 w:rsidRPr="00876FE6"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:rsidR="00F80DD3" w:rsidRDefault="00F80DD3" w:rsidP="00F80DD3">
      <w:pPr>
        <w:pStyle w:val="FilePath"/>
        <w:spacing w:before="0"/>
      </w:pPr>
    </w:p>
    <w:p w:rsidR="000D496A" w:rsidRDefault="009515D6" w:rsidP="00DE0DB2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E76A4E" w:rsidRPr="00E76A4E">
        <w:rPr>
          <w:noProof/>
          <w:szCs w:val="16"/>
        </w:rPr>
        <w:t>\</w:t>
      </w:r>
      <w:r w:rsidR="00E76A4E">
        <w:rPr>
          <w:noProof/>
        </w:rPr>
        <w:t>\Puc4-aav-fs\shared\CADM\Docket Management\Water\CCN_EXPEDITED\47xxx\47939 NOA.docx</w:t>
      </w:r>
      <w:r>
        <w:rPr>
          <w:noProof/>
        </w:rPr>
        <w:fldChar w:fldCharType="end"/>
      </w:r>
    </w:p>
    <w:sectPr w:rsidR="000D496A" w:rsidSect="003B396D">
      <w:head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  <w:footnote w:id="1">
    <w:p w:rsidR="00E76A4E" w:rsidRDefault="00E76A4E" w:rsidP="00E76A4E">
      <w:pPr>
        <w:pStyle w:val="FootnoteText"/>
      </w:pPr>
      <w:r>
        <w:rPr>
          <w:rStyle w:val="FootnoteReference"/>
        </w:rPr>
        <w:footnoteRef/>
      </w:r>
      <w:r>
        <w:t xml:space="preserve">  Tex. Water Code Ann. </w:t>
      </w:r>
      <w:r w:rsidRPr="007F69EB">
        <w:rPr>
          <w:rFonts w:eastAsia="SimSun"/>
          <w:lang w:eastAsia="zh-CN"/>
        </w:rPr>
        <w:t>§§ 13.041 and 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(West 2008 &amp; and Supp. 2017) (TWC).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707" w:rsidRDefault="001B11DA" w:rsidP="00BF287A">
    <w:pPr>
      <w:pStyle w:val="OrderHeader"/>
    </w:pPr>
    <w:r>
      <w:t>Docket No. </w:t>
    </w:r>
    <w:r w:rsidR="00B07709">
      <w:t>4</w:t>
    </w:r>
    <w:r w:rsidR="000B70BE">
      <w:t>79</w:t>
    </w:r>
    <w:r w:rsidR="00D867C9">
      <w:t>3</w:t>
    </w:r>
    <w:r w:rsidR="009B6D94">
      <w:t>9</w:t>
    </w:r>
    <w:r w:rsidR="005F2B56">
      <w:tab/>
    </w:r>
    <w:r w:rsidR="006E2386">
      <w:t>Notice of Approval</w:t>
    </w:r>
    <w:r w:rsidRPr="001F1BEB"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515D6">
      <w:rPr>
        <w:noProof/>
      </w:rPr>
      <w:t>4</w:t>
    </w:r>
    <w:r>
      <w:rPr>
        <w:noProof/>
      </w:rPr>
      <w:fldChar w:fldCharType="end"/>
    </w:r>
    <w:r w:rsidRPr="001F1BEB">
      <w:t xml:space="preserve"> of </w:t>
    </w:r>
    <w:fldSimple w:instr=" NUMPAGES ">
      <w:r w:rsidR="009515D6">
        <w:rPr>
          <w:noProof/>
        </w:rPr>
        <w:t>4</w:t>
      </w:r>
    </w:fldSimple>
  </w:p>
  <w:p w:rsidR="009B722B" w:rsidRDefault="009B722B" w:rsidP="00F164F1">
    <w:pPr>
      <w:pStyle w:val="Header"/>
    </w:pPr>
  </w:p>
  <w:p w:rsidR="001B11DA" w:rsidRPr="00F164F1" w:rsidRDefault="001B11DA" w:rsidP="00F164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F3D5E"/>
    <w:multiLevelType w:val="singleLevel"/>
    <w:tmpl w:val="BB68077A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6B6E08"/>
    <w:multiLevelType w:val="hybridMultilevel"/>
    <w:tmpl w:val="0C4E73D2"/>
    <w:lvl w:ilvl="0" w:tplc="F1C242D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4"/>
  </w:num>
  <w:num w:numId="14">
    <w:abstractNumId w:val="12"/>
  </w:num>
  <w:num w:numId="15">
    <w:abstractNumId w:val="16"/>
  </w:num>
  <w:num w:numId="16">
    <w:abstractNumId w:val="15"/>
  </w:num>
  <w:num w:numId="17">
    <w:abstractNumId w:val="13"/>
  </w:num>
  <w:num w:numId="18">
    <w:abstractNumId w:val="10"/>
  </w:num>
  <w:num w:numId="19">
    <w:abstractNumId w:val="18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17F37"/>
    <w:rsid w:val="00027D52"/>
    <w:rsid w:val="000443FE"/>
    <w:rsid w:val="00051650"/>
    <w:rsid w:val="000545D3"/>
    <w:rsid w:val="000557D0"/>
    <w:rsid w:val="00064270"/>
    <w:rsid w:val="000661A7"/>
    <w:rsid w:val="0007019A"/>
    <w:rsid w:val="00081724"/>
    <w:rsid w:val="000820C1"/>
    <w:rsid w:val="00082884"/>
    <w:rsid w:val="0008715E"/>
    <w:rsid w:val="00092A03"/>
    <w:rsid w:val="000B26B3"/>
    <w:rsid w:val="000B70BE"/>
    <w:rsid w:val="000C1956"/>
    <w:rsid w:val="000C24B7"/>
    <w:rsid w:val="000D496A"/>
    <w:rsid w:val="000D57FD"/>
    <w:rsid w:val="000E7F43"/>
    <w:rsid w:val="000F1323"/>
    <w:rsid w:val="000F4281"/>
    <w:rsid w:val="000F7A00"/>
    <w:rsid w:val="00107A47"/>
    <w:rsid w:val="00133422"/>
    <w:rsid w:val="00133B0C"/>
    <w:rsid w:val="001516F7"/>
    <w:rsid w:val="00153AED"/>
    <w:rsid w:val="001575D9"/>
    <w:rsid w:val="00163707"/>
    <w:rsid w:val="0016377D"/>
    <w:rsid w:val="001659D3"/>
    <w:rsid w:val="00165E44"/>
    <w:rsid w:val="001660D1"/>
    <w:rsid w:val="00175B3E"/>
    <w:rsid w:val="001845E3"/>
    <w:rsid w:val="00187334"/>
    <w:rsid w:val="001910CF"/>
    <w:rsid w:val="00194537"/>
    <w:rsid w:val="00194D1E"/>
    <w:rsid w:val="001A03B4"/>
    <w:rsid w:val="001A717E"/>
    <w:rsid w:val="001B11DA"/>
    <w:rsid w:val="001C26B2"/>
    <w:rsid w:val="001E54E3"/>
    <w:rsid w:val="001E65D8"/>
    <w:rsid w:val="001E7088"/>
    <w:rsid w:val="00206533"/>
    <w:rsid w:val="002168F2"/>
    <w:rsid w:val="00236C74"/>
    <w:rsid w:val="00241765"/>
    <w:rsid w:val="00246C70"/>
    <w:rsid w:val="00252D17"/>
    <w:rsid w:val="002644DC"/>
    <w:rsid w:val="00277E5A"/>
    <w:rsid w:val="00280C36"/>
    <w:rsid w:val="00285642"/>
    <w:rsid w:val="00294CD7"/>
    <w:rsid w:val="002A710A"/>
    <w:rsid w:val="002A7705"/>
    <w:rsid w:val="002B257E"/>
    <w:rsid w:val="002C461E"/>
    <w:rsid w:val="002D3C83"/>
    <w:rsid w:val="002E2CC7"/>
    <w:rsid w:val="002F1A5F"/>
    <w:rsid w:val="002F5926"/>
    <w:rsid w:val="003054C7"/>
    <w:rsid w:val="003179E7"/>
    <w:rsid w:val="00320B37"/>
    <w:rsid w:val="0032598F"/>
    <w:rsid w:val="00332D55"/>
    <w:rsid w:val="0033597A"/>
    <w:rsid w:val="00342314"/>
    <w:rsid w:val="00364772"/>
    <w:rsid w:val="00373BE6"/>
    <w:rsid w:val="00386AA9"/>
    <w:rsid w:val="00387B26"/>
    <w:rsid w:val="00392040"/>
    <w:rsid w:val="003A389D"/>
    <w:rsid w:val="003A414E"/>
    <w:rsid w:val="003A581B"/>
    <w:rsid w:val="003B396D"/>
    <w:rsid w:val="003C5E49"/>
    <w:rsid w:val="003E0AC7"/>
    <w:rsid w:val="003E5DFC"/>
    <w:rsid w:val="00402636"/>
    <w:rsid w:val="00402735"/>
    <w:rsid w:val="004074E8"/>
    <w:rsid w:val="00412FA5"/>
    <w:rsid w:val="00426ED1"/>
    <w:rsid w:val="004370D2"/>
    <w:rsid w:val="00440E38"/>
    <w:rsid w:val="00447012"/>
    <w:rsid w:val="00483C03"/>
    <w:rsid w:val="00485317"/>
    <w:rsid w:val="00490A3D"/>
    <w:rsid w:val="00493379"/>
    <w:rsid w:val="004A26B0"/>
    <w:rsid w:val="004B3F6C"/>
    <w:rsid w:val="004B7DAE"/>
    <w:rsid w:val="004C40E0"/>
    <w:rsid w:val="004C7C77"/>
    <w:rsid w:val="004E033A"/>
    <w:rsid w:val="004E664F"/>
    <w:rsid w:val="005053DB"/>
    <w:rsid w:val="00512AB1"/>
    <w:rsid w:val="00516564"/>
    <w:rsid w:val="00520682"/>
    <w:rsid w:val="00522001"/>
    <w:rsid w:val="00523E14"/>
    <w:rsid w:val="00561BC0"/>
    <w:rsid w:val="00562CF2"/>
    <w:rsid w:val="00566C31"/>
    <w:rsid w:val="00573F1D"/>
    <w:rsid w:val="00581DB7"/>
    <w:rsid w:val="00582318"/>
    <w:rsid w:val="00582DED"/>
    <w:rsid w:val="00584CF8"/>
    <w:rsid w:val="005954DA"/>
    <w:rsid w:val="005A1EF0"/>
    <w:rsid w:val="005B3A93"/>
    <w:rsid w:val="005B43A8"/>
    <w:rsid w:val="005C13A9"/>
    <w:rsid w:val="005C724F"/>
    <w:rsid w:val="005D0769"/>
    <w:rsid w:val="005D4A65"/>
    <w:rsid w:val="005F2B56"/>
    <w:rsid w:val="006073AA"/>
    <w:rsid w:val="00620B81"/>
    <w:rsid w:val="00637CB9"/>
    <w:rsid w:val="00651151"/>
    <w:rsid w:val="00657EAB"/>
    <w:rsid w:val="0067117D"/>
    <w:rsid w:val="006829B0"/>
    <w:rsid w:val="00691DC5"/>
    <w:rsid w:val="0069248E"/>
    <w:rsid w:val="006939E7"/>
    <w:rsid w:val="006A7F7F"/>
    <w:rsid w:val="006E2386"/>
    <w:rsid w:val="00707BC2"/>
    <w:rsid w:val="007211BD"/>
    <w:rsid w:val="00721E97"/>
    <w:rsid w:val="00724A95"/>
    <w:rsid w:val="0073062E"/>
    <w:rsid w:val="007443BC"/>
    <w:rsid w:val="00745E77"/>
    <w:rsid w:val="00757A37"/>
    <w:rsid w:val="00770FE8"/>
    <w:rsid w:val="00781266"/>
    <w:rsid w:val="00783C43"/>
    <w:rsid w:val="007850AA"/>
    <w:rsid w:val="00786C7B"/>
    <w:rsid w:val="00786FD9"/>
    <w:rsid w:val="00790797"/>
    <w:rsid w:val="007A04A0"/>
    <w:rsid w:val="007A411D"/>
    <w:rsid w:val="007A7B59"/>
    <w:rsid w:val="007C18A7"/>
    <w:rsid w:val="007C5EE5"/>
    <w:rsid w:val="007E07E1"/>
    <w:rsid w:val="007E20F2"/>
    <w:rsid w:val="007E706F"/>
    <w:rsid w:val="007F2928"/>
    <w:rsid w:val="008252B2"/>
    <w:rsid w:val="00834C62"/>
    <w:rsid w:val="008407B2"/>
    <w:rsid w:val="008414BA"/>
    <w:rsid w:val="00860764"/>
    <w:rsid w:val="00886263"/>
    <w:rsid w:val="008A5623"/>
    <w:rsid w:val="008B0DA0"/>
    <w:rsid w:val="008B1373"/>
    <w:rsid w:val="008B567F"/>
    <w:rsid w:val="008C634D"/>
    <w:rsid w:val="008D53F0"/>
    <w:rsid w:val="008E58E3"/>
    <w:rsid w:val="008F33A9"/>
    <w:rsid w:val="008F42BB"/>
    <w:rsid w:val="008F76D7"/>
    <w:rsid w:val="009071D1"/>
    <w:rsid w:val="009106F4"/>
    <w:rsid w:val="00911D1F"/>
    <w:rsid w:val="00913F2D"/>
    <w:rsid w:val="00940E44"/>
    <w:rsid w:val="00942340"/>
    <w:rsid w:val="00946D64"/>
    <w:rsid w:val="00947D62"/>
    <w:rsid w:val="009503EA"/>
    <w:rsid w:val="009515D6"/>
    <w:rsid w:val="00951B4F"/>
    <w:rsid w:val="00955E16"/>
    <w:rsid w:val="00956CD3"/>
    <w:rsid w:val="0097191A"/>
    <w:rsid w:val="00990302"/>
    <w:rsid w:val="00992BD6"/>
    <w:rsid w:val="00993C2A"/>
    <w:rsid w:val="009945AE"/>
    <w:rsid w:val="009B6D94"/>
    <w:rsid w:val="009B722B"/>
    <w:rsid w:val="009C0C02"/>
    <w:rsid w:val="009C44A3"/>
    <w:rsid w:val="009D3C69"/>
    <w:rsid w:val="009D57B0"/>
    <w:rsid w:val="009E3589"/>
    <w:rsid w:val="009F25EA"/>
    <w:rsid w:val="009F4606"/>
    <w:rsid w:val="009F4E7E"/>
    <w:rsid w:val="009F7ABB"/>
    <w:rsid w:val="00A132A6"/>
    <w:rsid w:val="00A14EE3"/>
    <w:rsid w:val="00A15C3C"/>
    <w:rsid w:val="00A20CA8"/>
    <w:rsid w:val="00A31508"/>
    <w:rsid w:val="00A502B6"/>
    <w:rsid w:val="00A70A9E"/>
    <w:rsid w:val="00A71839"/>
    <w:rsid w:val="00A722BE"/>
    <w:rsid w:val="00A72B54"/>
    <w:rsid w:val="00A812BE"/>
    <w:rsid w:val="00A82CEB"/>
    <w:rsid w:val="00A90502"/>
    <w:rsid w:val="00AB09D7"/>
    <w:rsid w:val="00AB1551"/>
    <w:rsid w:val="00AB4DE4"/>
    <w:rsid w:val="00AD3C84"/>
    <w:rsid w:val="00AD5E56"/>
    <w:rsid w:val="00AE0497"/>
    <w:rsid w:val="00AE3C25"/>
    <w:rsid w:val="00B009B9"/>
    <w:rsid w:val="00B04189"/>
    <w:rsid w:val="00B07709"/>
    <w:rsid w:val="00B10DDE"/>
    <w:rsid w:val="00B1317D"/>
    <w:rsid w:val="00B1530E"/>
    <w:rsid w:val="00B272BD"/>
    <w:rsid w:val="00B275BF"/>
    <w:rsid w:val="00B3156D"/>
    <w:rsid w:val="00B3251E"/>
    <w:rsid w:val="00B34940"/>
    <w:rsid w:val="00B373EB"/>
    <w:rsid w:val="00B373FD"/>
    <w:rsid w:val="00B37D61"/>
    <w:rsid w:val="00B50B74"/>
    <w:rsid w:val="00B53490"/>
    <w:rsid w:val="00B62D15"/>
    <w:rsid w:val="00B644C3"/>
    <w:rsid w:val="00B9345E"/>
    <w:rsid w:val="00B94190"/>
    <w:rsid w:val="00BA59D8"/>
    <w:rsid w:val="00BB1A03"/>
    <w:rsid w:val="00BB28B9"/>
    <w:rsid w:val="00BC045C"/>
    <w:rsid w:val="00BC3436"/>
    <w:rsid w:val="00BC3787"/>
    <w:rsid w:val="00BD23B1"/>
    <w:rsid w:val="00BE0195"/>
    <w:rsid w:val="00BE6D85"/>
    <w:rsid w:val="00BF287A"/>
    <w:rsid w:val="00BF6156"/>
    <w:rsid w:val="00C01434"/>
    <w:rsid w:val="00C10FB8"/>
    <w:rsid w:val="00C132AA"/>
    <w:rsid w:val="00C1450D"/>
    <w:rsid w:val="00C15B74"/>
    <w:rsid w:val="00C15E4F"/>
    <w:rsid w:val="00C2446C"/>
    <w:rsid w:val="00C3017F"/>
    <w:rsid w:val="00C34DF6"/>
    <w:rsid w:val="00C369E8"/>
    <w:rsid w:val="00C56D42"/>
    <w:rsid w:val="00C62C1F"/>
    <w:rsid w:val="00C73EF3"/>
    <w:rsid w:val="00C75848"/>
    <w:rsid w:val="00C76D82"/>
    <w:rsid w:val="00C95922"/>
    <w:rsid w:val="00CA0BD3"/>
    <w:rsid w:val="00CB3541"/>
    <w:rsid w:val="00CD0CDF"/>
    <w:rsid w:val="00CD5FF7"/>
    <w:rsid w:val="00CE3A22"/>
    <w:rsid w:val="00CE58D5"/>
    <w:rsid w:val="00CE7556"/>
    <w:rsid w:val="00CF5D2D"/>
    <w:rsid w:val="00CF61E8"/>
    <w:rsid w:val="00CF6FF7"/>
    <w:rsid w:val="00D05760"/>
    <w:rsid w:val="00D221AA"/>
    <w:rsid w:val="00D23C91"/>
    <w:rsid w:val="00D242B2"/>
    <w:rsid w:val="00D421E1"/>
    <w:rsid w:val="00D42757"/>
    <w:rsid w:val="00D46759"/>
    <w:rsid w:val="00D46BAF"/>
    <w:rsid w:val="00D51BA6"/>
    <w:rsid w:val="00D55B28"/>
    <w:rsid w:val="00D616A5"/>
    <w:rsid w:val="00D65D4A"/>
    <w:rsid w:val="00D76B94"/>
    <w:rsid w:val="00D80F93"/>
    <w:rsid w:val="00D84F37"/>
    <w:rsid w:val="00D867C9"/>
    <w:rsid w:val="00DA624C"/>
    <w:rsid w:val="00DD5142"/>
    <w:rsid w:val="00DE0DB2"/>
    <w:rsid w:val="00DE0FD1"/>
    <w:rsid w:val="00E03F9F"/>
    <w:rsid w:val="00E205E0"/>
    <w:rsid w:val="00E25569"/>
    <w:rsid w:val="00E373DE"/>
    <w:rsid w:val="00E44670"/>
    <w:rsid w:val="00E46984"/>
    <w:rsid w:val="00E47E3B"/>
    <w:rsid w:val="00E56D32"/>
    <w:rsid w:val="00E65032"/>
    <w:rsid w:val="00E70CC3"/>
    <w:rsid w:val="00E76A4E"/>
    <w:rsid w:val="00E85D41"/>
    <w:rsid w:val="00E93674"/>
    <w:rsid w:val="00E93A6C"/>
    <w:rsid w:val="00EA11C8"/>
    <w:rsid w:val="00EB0B90"/>
    <w:rsid w:val="00EB2779"/>
    <w:rsid w:val="00EB4948"/>
    <w:rsid w:val="00EC7C7B"/>
    <w:rsid w:val="00EF50D3"/>
    <w:rsid w:val="00F101FC"/>
    <w:rsid w:val="00F12BEA"/>
    <w:rsid w:val="00F1402A"/>
    <w:rsid w:val="00F164F1"/>
    <w:rsid w:val="00F22036"/>
    <w:rsid w:val="00F271E9"/>
    <w:rsid w:val="00F27A1C"/>
    <w:rsid w:val="00F3543F"/>
    <w:rsid w:val="00F43A5A"/>
    <w:rsid w:val="00F51223"/>
    <w:rsid w:val="00F516EC"/>
    <w:rsid w:val="00F52BE8"/>
    <w:rsid w:val="00F530D8"/>
    <w:rsid w:val="00F6534E"/>
    <w:rsid w:val="00F712CC"/>
    <w:rsid w:val="00F80DD3"/>
    <w:rsid w:val="00FB5D77"/>
    <w:rsid w:val="00FB6816"/>
    <w:rsid w:val="00FB6A7B"/>
    <w:rsid w:val="00FC35F0"/>
    <w:rsid w:val="00FD28C0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link w:val="Heading1Char"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uiPriority w:val="99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BalloonText">
    <w:name w:val="Balloon Text"/>
    <w:basedOn w:val="Normal"/>
    <w:link w:val="BalloonTextChar"/>
    <w:rsid w:val="000F7A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7A00"/>
    <w:rPr>
      <w:rFonts w:ascii="Tahoma" w:hAnsi="Tahoma" w:cs="Tahoma"/>
      <w:sz w:val="16"/>
      <w:szCs w:val="16"/>
      <w:lang w:eastAsia="zh-TW"/>
    </w:rPr>
  </w:style>
  <w:style w:type="paragraph" w:styleId="BodyText">
    <w:name w:val="Body Text"/>
    <w:basedOn w:val="Normal"/>
    <w:link w:val="BodyTextChar"/>
    <w:qFormat/>
    <w:rsid w:val="00D867C9"/>
    <w:pPr>
      <w:spacing w:before="120" w:line="360" w:lineRule="auto"/>
      <w:ind w:firstLine="720"/>
    </w:pPr>
    <w:rPr>
      <w:rFonts w:eastAsiaTheme="minorHAnsi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D867C9"/>
    <w:rPr>
      <w:rFonts w:eastAsia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76A4E"/>
    <w:rPr>
      <w:b/>
      <w:caps/>
      <w:sz w:val="28"/>
      <w:lang w:eastAsia="zh-TW"/>
    </w:rPr>
  </w:style>
  <w:style w:type="character" w:customStyle="1" w:styleId="Heading6Char">
    <w:name w:val="Heading 6 Char"/>
    <w:basedOn w:val="DefaultParagraphFont"/>
    <w:link w:val="Heading6"/>
    <w:rsid w:val="00E76A4E"/>
    <w:rPr>
      <w:b/>
      <w:sz w:val="28"/>
      <w:lang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76A4E"/>
    <w:rPr>
      <w:lang w:eastAsia="zh-TW"/>
    </w:rPr>
  </w:style>
  <w:style w:type="paragraph" w:customStyle="1" w:styleId="FOFNumbered">
    <w:name w:val="FOF Numbered"/>
    <w:basedOn w:val="Normal"/>
    <w:link w:val="FOFNumberedChar"/>
    <w:qFormat/>
    <w:rsid w:val="00E76A4E"/>
    <w:pPr>
      <w:numPr>
        <w:numId w:val="18"/>
      </w:numPr>
      <w:spacing w:before="120" w:line="360" w:lineRule="auto"/>
    </w:pPr>
    <w:rPr>
      <w:snapToGrid w:val="0"/>
      <w:lang w:eastAsia="en-US"/>
    </w:rPr>
  </w:style>
  <w:style w:type="paragraph" w:customStyle="1" w:styleId="COLNumbered">
    <w:name w:val="COL Numbered"/>
    <w:basedOn w:val="FOFNumbered"/>
    <w:uiPriority w:val="2"/>
    <w:qFormat/>
    <w:rsid w:val="00E76A4E"/>
    <w:pPr>
      <w:numPr>
        <w:numId w:val="0"/>
      </w:numPr>
      <w:tabs>
        <w:tab w:val="num" w:pos="360"/>
      </w:tabs>
    </w:p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6A4E"/>
    <w:pPr>
      <w:numPr>
        <w:numId w:val="20"/>
      </w:numPr>
      <w:spacing w:before="120" w:line="360" w:lineRule="auto"/>
    </w:pPr>
    <w:rPr>
      <w:snapToGrid w:val="0"/>
      <w:lang w:eastAsia="en-US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6A4E"/>
    <w:rPr>
      <w:snapToGrid w:val="0"/>
      <w:sz w:val="24"/>
    </w:rPr>
  </w:style>
  <w:style w:type="character" w:customStyle="1" w:styleId="FOFNumberedChar">
    <w:name w:val="FOF Numbered Char"/>
    <w:basedOn w:val="DefaultParagraphFont"/>
    <w:link w:val="FOFNumbered"/>
    <w:rsid w:val="00E76A4E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677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10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4464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7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838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68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40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85542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7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77B2A-4829-4B77-AC35-9D53DD64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920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2018-03-02T17:53:00Z</dcterms:created>
  <dcterms:modified xsi:type="dcterms:W3CDTF">2018-03-13T15:00:00Z</dcterms:modified>
</cp:coreProperties>
</file>